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A1" w:rsidRPr="00057FA1" w:rsidRDefault="00057FA1" w:rsidP="00057FA1">
      <w:pPr>
        <w:rPr>
          <w:b/>
          <w:bCs/>
        </w:rPr>
      </w:pPr>
      <w:r w:rsidRPr="00057FA1">
        <w:rPr>
          <w:b/>
          <w:bCs/>
        </w:rPr>
        <w:t>WAT ER GEBEURDE TERWIJL DE MUSSEN DE POLKA DANSTEN - HETPALEIS</w:t>
      </w:r>
    </w:p>
    <w:p w:rsidR="00057FA1" w:rsidRPr="00057FA1" w:rsidRDefault="00057FA1" w:rsidP="00057FA1">
      <w:r w:rsidRPr="00057FA1">
        <w:drawing>
          <wp:inline distT="0" distB="0" distL="0" distR="0">
            <wp:extent cx="6377940" cy="3589020"/>
            <wp:effectExtent l="0" t="0" r="3810" b="0"/>
            <wp:docPr id="6" name="Afbeelding 6" descr="http://cobra.canvas.be/polopoly_fs/1.1964047!image/544404809.jpg_gen/derivatives/landscape670/544404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bra.canvas.be/polopoly_fs/1.1964047!image/544404809.jpg_gen/derivatives/landscape670/54440480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77940" cy="3589020"/>
                    </a:xfrm>
                    <a:prstGeom prst="rect">
                      <a:avLst/>
                    </a:prstGeom>
                    <a:noFill/>
                    <a:ln>
                      <a:noFill/>
                    </a:ln>
                  </pic:spPr>
                </pic:pic>
              </a:graphicData>
            </a:graphic>
          </wp:inline>
        </w:drawing>
      </w:r>
      <w:r w:rsidRPr="00057FA1">
        <w:t xml:space="preserve">© </w:t>
      </w:r>
      <w:proofErr w:type="spellStart"/>
      <w:r w:rsidRPr="00057FA1">
        <w:t>kurt</w:t>
      </w:r>
      <w:proofErr w:type="spellEnd"/>
      <w:r w:rsidRPr="00057FA1">
        <w:t xml:space="preserve"> van der </w:t>
      </w:r>
      <w:proofErr w:type="spellStart"/>
      <w:r w:rsidRPr="00057FA1">
        <w:t>elst</w:t>
      </w:r>
      <w:proofErr w:type="spellEnd"/>
    </w:p>
    <w:p w:rsidR="00057FA1" w:rsidRPr="00057FA1" w:rsidRDefault="00057FA1" w:rsidP="00057FA1">
      <w:r w:rsidRPr="00057FA1">
        <w:rPr>
          <w:b/>
          <w:bCs/>
        </w:rPr>
        <w:t>zo 11/05/2014 - 14:15</w:t>
      </w:r>
      <w:r w:rsidRPr="00057FA1">
        <w:t>***</w:t>
      </w:r>
      <w:r w:rsidRPr="00057FA1">
        <w:rPr>
          <w:b/>
          <w:bCs/>
        </w:rPr>
        <w:t>Wat doet een jong meisje wanneer haar moeder haar – alweer – te laat of deze keer misschien zelfs niet komt ophalen aan de schoolpoort? Zichzelf helemaal verliezen in haar eigen fantasieën en angsten, zo blijkt uit de gewaagde jeugdvoorstelling ‘Wat er gebeurde terwijl de mussen de polka dansten’ in HETPALEIS.</w:t>
      </w:r>
    </w:p>
    <w:p w:rsidR="00057FA1" w:rsidRPr="00057FA1" w:rsidRDefault="00057FA1" w:rsidP="00057FA1">
      <w:r w:rsidRPr="00057FA1">
        <w:t>Deze theatersolo voor iedereen van 8+ is al even knotsgek als de titel klinkt. Na </w:t>
      </w:r>
      <w:r w:rsidRPr="00057FA1">
        <w:rPr>
          <w:b/>
          <w:bCs/>
        </w:rPr>
        <w:t>‘Bumpers’ </w:t>
      </w:r>
      <w:r w:rsidRPr="00057FA1">
        <w:t xml:space="preserve">uit 2009 mocht het Nederlandse </w:t>
      </w:r>
      <w:proofErr w:type="spellStart"/>
      <w:r w:rsidRPr="00057FA1">
        <w:t>makersduo</w:t>
      </w:r>
      <w:proofErr w:type="spellEnd"/>
      <w:r w:rsidRPr="00057FA1">
        <w:t> </w:t>
      </w:r>
      <w:r w:rsidRPr="00057FA1">
        <w:rPr>
          <w:b/>
          <w:bCs/>
        </w:rPr>
        <w:t>Schippers &amp; Van Gucht </w:t>
      </w:r>
      <w:r w:rsidRPr="00057FA1">
        <w:t>zich opnieuw uitleven in </w:t>
      </w:r>
      <w:r w:rsidRPr="00057FA1">
        <w:rPr>
          <w:b/>
          <w:bCs/>
        </w:rPr>
        <w:t>HETPALEIS</w:t>
      </w:r>
      <w:r w:rsidRPr="00057FA1">
        <w:t> en daarvoor zochten beide dames hun inspiratie letterlijk aan de andere kant van de wereldbol, namelijk in het boek </w:t>
      </w:r>
      <w:r w:rsidRPr="00057FA1">
        <w:rPr>
          <w:b/>
          <w:bCs/>
        </w:rPr>
        <w:t xml:space="preserve">‘The Spit </w:t>
      </w:r>
      <w:proofErr w:type="spellStart"/>
      <w:r w:rsidRPr="00057FA1">
        <w:rPr>
          <w:b/>
          <w:bCs/>
        </w:rPr>
        <w:t>Children</w:t>
      </w:r>
      <w:proofErr w:type="spellEnd"/>
      <w:r w:rsidRPr="00057FA1">
        <w:rPr>
          <w:b/>
          <w:bCs/>
        </w:rPr>
        <w:t>’ </w:t>
      </w:r>
      <w:r w:rsidRPr="00057FA1">
        <w:t>van de Nieuw-Zeelandse schrijfster en performer </w:t>
      </w:r>
      <w:r w:rsidRPr="00057FA1">
        <w:rPr>
          <w:b/>
          <w:bCs/>
        </w:rPr>
        <w:t>Jo Andersen</w:t>
      </w:r>
      <w:r w:rsidRPr="00057FA1">
        <w:t>. Via een reeks Skypegesprekken ontstond er een tekst over een meisje van tien jaar oud, hier vertolkt door </w:t>
      </w:r>
      <w:r w:rsidRPr="00057FA1">
        <w:rPr>
          <w:b/>
          <w:bCs/>
        </w:rPr>
        <w:t>Janne Desmet </w:t>
      </w:r>
      <w:r w:rsidRPr="00057FA1">
        <w:t>– die alweer bewijst dat ze een van de beste komische actrices van haar generatie is. Desmet staat wel vaker solo op de scène, zoals in de hilarische monologen </w:t>
      </w:r>
      <w:r w:rsidRPr="00057FA1">
        <w:rPr>
          <w:b/>
          <w:bCs/>
        </w:rPr>
        <w:t>‘Brooddoos’</w:t>
      </w:r>
      <w:r w:rsidRPr="00057FA1">
        <w:t> en </w:t>
      </w:r>
      <w:r w:rsidRPr="00057FA1">
        <w:rPr>
          <w:b/>
          <w:bCs/>
        </w:rPr>
        <w:t>‘Vrolijke Verhalen over Dode Stadsvogels’</w:t>
      </w:r>
      <w:r w:rsidRPr="00057FA1">
        <w:t>, binnenkort ook nog gevolgd door haar diefstalproductie</w:t>
      </w:r>
      <w:r w:rsidRPr="00057FA1">
        <w:rPr>
          <w:b/>
          <w:bCs/>
        </w:rPr>
        <w:t> ‘Hier waak ik’</w:t>
      </w:r>
      <w:r w:rsidRPr="00057FA1">
        <w:t>. Drijvende brooddozen en vechtende vogeltjes komen trouwens ook aan bod in ‘Wat er gebeurde…’, net als honderden andere hersenspinsels in het van de hak op de tak springende tienermeisjeshoofd.</w:t>
      </w:r>
    </w:p>
    <w:p w:rsidR="00057FA1" w:rsidRPr="00057FA1" w:rsidRDefault="00057FA1" w:rsidP="00057FA1">
      <w:r w:rsidRPr="00057FA1">
        <w:drawing>
          <wp:inline distT="0" distB="0" distL="0" distR="0">
            <wp:extent cx="1813560" cy="1021080"/>
            <wp:effectExtent l="0" t="0" r="0" b="7620"/>
            <wp:docPr id="5" name="Afbeelding 5" descr="http://cobra.canvas.be/polopoly_fs/1.1964049!image/1741852569.jpg_gen/derivatives/landscape190/1741852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bra.canvas.be/polopoly_fs/1.1964049!image/1741852569.jpg_gen/derivatives/landscape190/17418525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3560" cy="1021080"/>
                    </a:xfrm>
                    <a:prstGeom prst="rect">
                      <a:avLst/>
                    </a:prstGeom>
                    <a:noFill/>
                    <a:ln>
                      <a:noFill/>
                    </a:ln>
                  </pic:spPr>
                </pic:pic>
              </a:graphicData>
            </a:graphic>
          </wp:inline>
        </w:drawing>
      </w:r>
      <w:r w:rsidRPr="00057FA1">
        <w:t xml:space="preserve">© </w:t>
      </w:r>
      <w:proofErr w:type="spellStart"/>
      <w:r w:rsidRPr="00057FA1">
        <w:t>kurt</w:t>
      </w:r>
      <w:proofErr w:type="spellEnd"/>
      <w:r w:rsidRPr="00057FA1">
        <w:t xml:space="preserve"> van der </w:t>
      </w:r>
      <w:proofErr w:type="spellStart"/>
      <w:r w:rsidRPr="00057FA1">
        <w:t>elst</w:t>
      </w:r>
      <w:proofErr w:type="spellEnd"/>
    </w:p>
    <w:p w:rsidR="00057FA1" w:rsidRPr="00057FA1" w:rsidRDefault="00057FA1" w:rsidP="00057FA1">
      <w:r w:rsidRPr="00057FA1">
        <w:t xml:space="preserve">De eerste drie kwartier zijn bijzonder geestig. Met haar pre-puberale mimiek en </w:t>
      </w:r>
      <w:proofErr w:type="spellStart"/>
      <w:r w:rsidRPr="00057FA1">
        <w:t>wannabe</w:t>
      </w:r>
      <w:proofErr w:type="spellEnd"/>
      <w:r w:rsidRPr="00057FA1">
        <w:t xml:space="preserve"> </w:t>
      </w:r>
      <w:proofErr w:type="spellStart"/>
      <w:r w:rsidRPr="00057FA1">
        <w:t>coolheidsfactor</w:t>
      </w:r>
      <w:proofErr w:type="spellEnd"/>
      <w:r w:rsidRPr="00057FA1">
        <w:t xml:space="preserve"> lacht het meisje de boom op scène uit om zoveel immobiliteit, gaat ze troost zoeken bij haar (denkbeeldige?) broertje Simon aan de overkant van het schoolhek en slingert ze in een </w:t>
      </w:r>
      <w:r w:rsidRPr="00057FA1">
        <w:lastRenderedPageBreak/>
        <w:t>speedtempo allerlei ‘waarom?’- en ‘hoezo?’-vragen het publiek in. ‘Wat er gebeurde…’ is allerminst betuttelend en slaat het meest aan bij het publiek wanneer het meisje stevig durft te rebelleren, zoals bij het opeten van de blauwe krijtjes of het wegmoffelen van een platte banaan in haar nog propere handdoek. Halverwege de voorstelling maken deze gekke spelletjes echter plaats voor verveling en angst. Wanneer de boom dan ook nog eens tranen uit de takken begint te huilen en de scène verandert in een uitgestrekte zee, verdrinkt het meisje helemaal in haar eigen gedachten.</w:t>
      </w:r>
    </w:p>
    <w:p w:rsidR="00057FA1" w:rsidRPr="00057FA1" w:rsidRDefault="00057FA1" w:rsidP="00057FA1">
      <w:r w:rsidRPr="00057FA1">
        <w:t>Vanaf dan</w:t>
      </w:r>
      <w:r w:rsidRPr="00057FA1">
        <w:rPr>
          <w:i/>
          <w:iCs/>
        </w:rPr>
        <w:t> verwatert </w:t>
      </w:r>
      <w:r w:rsidRPr="00057FA1">
        <w:t>de aandacht van de schoolkinderen in de zaal een beetje: het meisje verliest zich in een teveel aan nevenverhalen en persoonlijke angsten – waarbij de lach van in het begin ver weg is. Met dit monotone intermezzo wilden de makers ons misschien laten meevoelen met het ellendig lange wachten op de moeder, maar met de schaar er in en een kwartier er uit zou het meisje ons niet meer verliezen op haar mentale tocht. Naar het einde toe zitten er opnieuw enkele geestige glijpartijen in de voorstelling, net als enkele terugkomende beelden die op de valreep voor de nodige gelaagdheid zorgen tussen zoveel zottigheid. ‘Wat er gebeurde…’ stuitert dus alle kanten op, maar komt aan het slot toch tot een soort eindpunt wanneer het tienermeisje beseft dat ze het allemaal zelf zal moeten uitvinden in het leven, omdat ze immers niet eeuwig kan blijven wachten op de volwassenen ...</w:t>
      </w:r>
    </w:p>
    <w:p w:rsidR="00057FA1" w:rsidRPr="00057FA1" w:rsidRDefault="00057FA1" w:rsidP="00057FA1">
      <w:r w:rsidRPr="00057FA1">
        <w:rPr>
          <w:b/>
          <w:bCs/>
        </w:rPr>
        <w:t>[</w:t>
      </w:r>
      <w:hyperlink r:id="rId6" w:tgtFrame="_blank" w:history="1">
        <w:r w:rsidRPr="00057FA1">
          <w:rPr>
            <w:rStyle w:val="Hyperlink"/>
          </w:rPr>
          <w:t>'Wat er gebeurde terwijl de mussen de polka dansten'</w:t>
        </w:r>
      </w:hyperlink>
      <w:r w:rsidRPr="00057FA1">
        <w:rPr>
          <w:b/>
          <w:bCs/>
        </w:rPr>
        <w:t xml:space="preserve">, van </w:t>
      </w:r>
      <w:proofErr w:type="spellStart"/>
      <w:r w:rsidRPr="00057FA1">
        <w:rPr>
          <w:b/>
          <w:bCs/>
        </w:rPr>
        <w:t>Jeliie</w:t>
      </w:r>
      <w:proofErr w:type="spellEnd"/>
      <w:r w:rsidRPr="00057FA1">
        <w:rPr>
          <w:b/>
          <w:bCs/>
        </w:rPr>
        <w:t xml:space="preserve"> Schippers en Myriam Van Gucht, met Janne Desmet</w:t>
      </w:r>
      <w:r>
        <w:rPr>
          <w:b/>
          <w:bCs/>
        </w:rPr>
        <w:t>]</w:t>
      </w:r>
      <w:bookmarkStart w:id="0" w:name="_GoBack"/>
      <w:bookmarkEnd w:id="0"/>
    </w:p>
    <w:p w:rsidR="00057FA1" w:rsidRPr="00057FA1" w:rsidRDefault="00057FA1" w:rsidP="00057FA1">
      <w:r w:rsidRPr="00057FA1">
        <w:rPr>
          <w:b/>
          <w:bCs/>
        </w:rPr>
        <w:t>Filip Tielens </w:t>
      </w:r>
      <w:r w:rsidRPr="00057FA1">
        <w:drawing>
          <wp:inline distT="0" distB="0" distL="0" distR="0">
            <wp:extent cx="190500" cy="114300"/>
            <wp:effectExtent l="0" t="0" r="0" b="0"/>
            <wp:docPr id="4" name="Afbeelding 4" descr="http://www.cobra.be/polopoly_fs/1.1734298.1379680228!image/125969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bra.be/polopoly_fs/1.1734298.1379680228!image/12596915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p>
    <w:p w:rsidR="005F5C93" w:rsidRDefault="005F5C93"/>
    <w:sectPr w:rsidR="005F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A7"/>
    <w:rsid w:val="00057FA1"/>
    <w:rsid w:val="005F5C93"/>
    <w:rsid w:val="00954A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384D"/>
  <w15:chartTrackingRefBased/>
  <w15:docId w15:val="{DB78D044-57DB-4480-8343-7D960A91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7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36483">
      <w:bodyDiv w:val="1"/>
      <w:marLeft w:val="0"/>
      <w:marRight w:val="0"/>
      <w:marTop w:val="0"/>
      <w:marBottom w:val="0"/>
      <w:divBdr>
        <w:top w:val="none" w:sz="0" w:space="0" w:color="auto"/>
        <w:left w:val="none" w:sz="0" w:space="0" w:color="auto"/>
        <w:bottom w:val="none" w:sz="0" w:space="0" w:color="auto"/>
        <w:right w:val="none" w:sz="0" w:space="0" w:color="auto"/>
      </w:divBdr>
      <w:divsChild>
        <w:div w:id="812992173">
          <w:marLeft w:val="0"/>
          <w:marRight w:val="0"/>
          <w:marTop w:val="0"/>
          <w:marBottom w:val="150"/>
          <w:divBdr>
            <w:top w:val="none" w:sz="0" w:space="0" w:color="auto"/>
            <w:left w:val="none" w:sz="0" w:space="0" w:color="auto"/>
            <w:bottom w:val="none" w:sz="0" w:space="0" w:color="auto"/>
            <w:right w:val="none" w:sz="0" w:space="0" w:color="auto"/>
          </w:divBdr>
          <w:divsChild>
            <w:div w:id="1920209214">
              <w:marLeft w:val="0"/>
              <w:marRight w:val="0"/>
              <w:marTop w:val="0"/>
              <w:marBottom w:val="150"/>
              <w:divBdr>
                <w:top w:val="none" w:sz="0" w:space="0" w:color="auto"/>
                <w:left w:val="none" w:sz="0" w:space="0" w:color="auto"/>
                <w:bottom w:val="none" w:sz="0" w:space="0" w:color="auto"/>
                <w:right w:val="none" w:sz="0" w:space="0" w:color="auto"/>
              </w:divBdr>
              <w:divsChild>
                <w:div w:id="1180505920">
                  <w:marLeft w:val="0"/>
                  <w:marRight w:val="0"/>
                  <w:marTop w:val="0"/>
                  <w:marBottom w:val="0"/>
                  <w:divBdr>
                    <w:top w:val="none" w:sz="0" w:space="0" w:color="auto"/>
                    <w:left w:val="none" w:sz="0" w:space="0" w:color="auto"/>
                    <w:bottom w:val="none" w:sz="0" w:space="0" w:color="auto"/>
                    <w:right w:val="none" w:sz="0" w:space="0" w:color="auto"/>
                  </w:divBdr>
                </w:div>
              </w:divsChild>
            </w:div>
            <w:div w:id="2128741277">
              <w:marLeft w:val="0"/>
              <w:marRight w:val="0"/>
              <w:marTop w:val="0"/>
              <w:marBottom w:val="0"/>
              <w:divBdr>
                <w:top w:val="none" w:sz="0" w:space="0" w:color="auto"/>
                <w:left w:val="none" w:sz="0" w:space="0" w:color="auto"/>
                <w:bottom w:val="none" w:sz="0" w:space="0" w:color="auto"/>
                <w:right w:val="none" w:sz="0" w:space="0" w:color="auto"/>
              </w:divBdr>
            </w:div>
          </w:divsChild>
        </w:div>
        <w:div w:id="1785998150">
          <w:marLeft w:val="0"/>
          <w:marRight w:val="0"/>
          <w:marTop w:val="0"/>
          <w:marBottom w:val="0"/>
          <w:divBdr>
            <w:top w:val="none" w:sz="0" w:space="0" w:color="auto"/>
            <w:left w:val="none" w:sz="0" w:space="0" w:color="auto"/>
            <w:bottom w:val="none" w:sz="0" w:space="0" w:color="auto"/>
            <w:right w:val="none" w:sz="0" w:space="0" w:color="auto"/>
          </w:divBdr>
          <w:divsChild>
            <w:div w:id="2001494749">
              <w:marLeft w:val="0"/>
              <w:marRight w:val="0"/>
              <w:marTop w:val="0"/>
              <w:marBottom w:val="150"/>
              <w:divBdr>
                <w:top w:val="none" w:sz="0" w:space="0" w:color="auto"/>
                <w:left w:val="none" w:sz="0" w:space="0" w:color="auto"/>
                <w:bottom w:val="none" w:sz="0" w:space="0" w:color="auto"/>
                <w:right w:val="none" w:sz="0" w:space="0" w:color="auto"/>
              </w:divBdr>
            </w:div>
          </w:divsChild>
        </w:div>
        <w:div w:id="1623267901">
          <w:marLeft w:val="0"/>
          <w:marRight w:val="0"/>
          <w:marTop w:val="0"/>
          <w:marBottom w:val="0"/>
          <w:divBdr>
            <w:top w:val="none" w:sz="0" w:space="0" w:color="auto"/>
            <w:left w:val="none" w:sz="0" w:space="0" w:color="auto"/>
            <w:bottom w:val="none" w:sz="0" w:space="0" w:color="auto"/>
            <w:right w:val="none" w:sz="0" w:space="0" w:color="auto"/>
          </w:divBdr>
          <w:divsChild>
            <w:div w:id="1779326035">
              <w:marLeft w:val="0"/>
              <w:marRight w:val="150"/>
              <w:marTop w:val="75"/>
              <w:marBottom w:val="150"/>
              <w:divBdr>
                <w:top w:val="none" w:sz="0" w:space="0" w:color="auto"/>
                <w:left w:val="none" w:sz="0" w:space="0" w:color="auto"/>
                <w:bottom w:val="none" w:sz="0" w:space="0" w:color="auto"/>
                <w:right w:val="none" w:sz="0" w:space="0" w:color="auto"/>
              </w:divBdr>
              <w:divsChild>
                <w:div w:id="730881627">
                  <w:marLeft w:val="0"/>
                  <w:marRight w:val="0"/>
                  <w:marTop w:val="0"/>
                  <w:marBottom w:val="0"/>
                  <w:divBdr>
                    <w:top w:val="none" w:sz="0" w:space="0" w:color="auto"/>
                    <w:left w:val="none" w:sz="0" w:space="0" w:color="auto"/>
                    <w:bottom w:val="none" w:sz="0" w:space="0" w:color="auto"/>
                    <w:right w:val="none" w:sz="0" w:space="0" w:color="auto"/>
                  </w:divBdr>
                </w:div>
              </w:divsChild>
            </w:div>
            <w:div w:id="1954744346">
              <w:marLeft w:val="0"/>
              <w:marRight w:val="0"/>
              <w:marTop w:val="0"/>
              <w:marBottom w:val="150"/>
              <w:divBdr>
                <w:top w:val="none" w:sz="0" w:space="0" w:color="auto"/>
                <w:left w:val="none" w:sz="0" w:space="0" w:color="auto"/>
                <w:bottom w:val="none" w:sz="0" w:space="0" w:color="auto"/>
                <w:right w:val="none" w:sz="0" w:space="0" w:color="auto"/>
              </w:divBdr>
            </w:div>
          </w:divsChild>
        </w:div>
        <w:div w:id="308558091">
          <w:marLeft w:val="0"/>
          <w:marRight w:val="0"/>
          <w:marTop w:val="0"/>
          <w:marBottom w:val="0"/>
          <w:divBdr>
            <w:top w:val="none" w:sz="0" w:space="0" w:color="auto"/>
            <w:left w:val="none" w:sz="0" w:space="0" w:color="auto"/>
            <w:bottom w:val="none" w:sz="0" w:space="0" w:color="auto"/>
            <w:right w:val="none" w:sz="0" w:space="0" w:color="auto"/>
          </w:divBdr>
          <w:divsChild>
            <w:div w:id="656807581">
              <w:marLeft w:val="0"/>
              <w:marRight w:val="0"/>
              <w:marTop w:val="0"/>
              <w:marBottom w:val="150"/>
              <w:divBdr>
                <w:top w:val="none" w:sz="0" w:space="0" w:color="auto"/>
                <w:left w:val="none" w:sz="0" w:space="0" w:color="auto"/>
                <w:bottom w:val="none" w:sz="0" w:space="0" w:color="auto"/>
                <w:right w:val="none" w:sz="0" w:space="0" w:color="auto"/>
              </w:divBdr>
            </w:div>
          </w:divsChild>
        </w:div>
        <w:div w:id="1356734760">
          <w:marLeft w:val="0"/>
          <w:marRight w:val="0"/>
          <w:marTop w:val="0"/>
          <w:marBottom w:val="0"/>
          <w:divBdr>
            <w:top w:val="none" w:sz="0" w:space="0" w:color="auto"/>
            <w:left w:val="none" w:sz="0" w:space="0" w:color="auto"/>
            <w:bottom w:val="none" w:sz="0" w:space="0" w:color="auto"/>
            <w:right w:val="none" w:sz="0" w:space="0" w:color="auto"/>
          </w:divBdr>
          <w:divsChild>
            <w:div w:id="1908223635">
              <w:marLeft w:val="0"/>
              <w:marRight w:val="0"/>
              <w:marTop w:val="0"/>
              <w:marBottom w:val="150"/>
              <w:divBdr>
                <w:top w:val="none" w:sz="0" w:space="0" w:color="auto"/>
                <w:left w:val="none" w:sz="0" w:space="0" w:color="auto"/>
                <w:bottom w:val="none" w:sz="0" w:space="0" w:color="auto"/>
                <w:right w:val="none" w:sz="0" w:space="0" w:color="auto"/>
              </w:divBdr>
            </w:div>
          </w:divsChild>
        </w:div>
        <w:div w:id="1242370284">
          <w:marLeft w:val="0"/>
          <w:marRight w:val="0"/>
          <w:marTop w:val="0"/>
          <w:marBottom w:val="0"/>
          <w:divBdr>
            <w:top w:val="none" w:sz="0" w:space="0" w:color="auto"/>
            <w:left w:val="none" w:sz="0" w:space="0" w:color="auto"/>
            <w:bottom w:val="none" w:sz="0" w:space="0" w:color="auto"/>
            <w:right w:val="none" w:sz="0" w:space="0" w:color="auto"/>
          </w:divBdr>
          <w:divsChild>
            <w:div w:id="2313090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78871968">
      <w:bodyDiv w:val="1"/>
      <w:marLeft w:val="0"/>
      <w:marRight w:val="0"/>
      <w:marTop w:val="0"/>
      <w:marBottom w:val="0"/>
      <w:divBdr>
        <w:top w:val="none" w:sz="0" w:space="0" w:color="auto"/>
        <w:left w:val="none" w:sz="0" w:space="0" w:color="auto"/>
        <w:bottom w:val="none" w:sz="0" w:space="0" w:color="auto"/>
        <w:right w:val="none" w:sz="0" w:space="0" w:color="auto"/>
      </w:divBdr>
      <w:divsChild>
        <w:div w:id="152915853">
          <w:marLeft w:val="0"/>
          <w:marRight w:val="0"/>
          <w:marTop w:val="0"/>
          <w:marBottom w:val="150"/>
          <w:divBdr>
            <w:top w:val="none" w:sz="0" w:space="0" w:color="auto"/>
            <w:left w:val="none" w:sz="0" w:space="0" w:color="auto"/>
            <w:bottom w:val="none" w:sz="0" w:space="0" w:color="auto"/>
            <w:right w:val="none" w:sz="0" w:space="0" w:color="auto"/>
          </w:divBdr>
          <w:divsChild>
            <w:div w:id="1283416134">
              <w:marLeft w:val="0"/>
              <w:marRight w:val="0"/>
              <w:marTop w:val="0"/>
              <w:marBottom w:val="150"/>
              <w:divBdr>
                <w:top w:val="none" w:sz="0" w:space="0" w:color="auto"/>
                <w:left w:val="none" w:sz="0" w:space="0" w:color="auto"/>
                <w:bottom w:val="none" w:sz="0" w:space="0" w:color="auto"/>
                <w:right w:val="none" w:sz="0" w:space="0" w:color="auto"/>
              </w:divBdr>
              <w:divsChild>
                <w:div w:id="1699114354">
                  <w:marLeft w:val="0"/>
                  <w:marRight w:val="0"/>
                  <w:marTop w:val="0"/>
                  <w:marBottom w:val="0"/>
                  <w:divBdr>
                    <w:top w:val="none" w:sz="0" w:space="0" w:color="auto"/>
                    <w:left w:val="none" w:sz="0" w:space="0" w:color="auto"/>
                    <w:bottom w:val="none" w:sz="0" w:space="0" w:color="auto"/>
                    <w:right w:val="none" w:sz="0" w:space="0" w:color="auto"/>
                  </w:divBdr>
                </w:div>
              </w:divsChild>
            </w:div>
            <w:div w:id="197014111">
              <w:marLeft w:val="0"/>
              <w:marRight w:val="0"/>
              <w:marTop w:val="0"/>
              <w:marBottom w:val="0"/>
              <w:divBdr>
                <w:top w:val="none" w:sz="0" w:space="0" w:color="auto"/>
                <w:left w:val="none" w:sz="0" w:space="0" w:color="auto"/>
                <w:bottom w:val="none" w:sz="0" w:space="0" w:color="auto"/>
                <w:right w:val="none" w:sz="0" w:space="0" w:color="auto"/>
              </w:divBdr>
            </w:div>
          </w:divsChild>
        </w:div>
        <w:div w:id="1149790630">
          <w:marLeft w:val="0"/>
          <w:marRight w:val="0"/>
          <w:marTop w:val="0"/>
          <w:marBottom w:val="0"/>
          <w:divBdr>
            <w:top w:val="none" w:sz="0" w:space="0" w:color="auto"/>
            <w:left w:val="none" w:sz="0" w:space="0" w:color="auto"/>
            <w:bottom w:val="none" w:sz="0" w:space="0" w:color="auto"/>
            <w:right w:val="none" w:sz="0" w:space="0" w:color="auto"/>
          </w:divBdr>
          <w:divsChild>
            <w:div w:id="1773938005">
              <w:marLeft w:val="0"/>
              <w:marRight w:val="0"/>
              <w:marTop w:val="0"/>
              <w:marBottom w:val="150"/>
              <w:divBdr>
                <w:top w:val="none" w:sz="0" w:space="0" w:color="auto"/>
                <w:left w:val="none" w:sz="0" w:space="0" w:color="auto"/>
                <w:bottom w:val="none" w:sz="0" w:space="0" w:color="auto"/>
                <w:right w:val="none" w:sz="0" w:space="0" w:color="auto"/>
              </w:divBdr>
            </w:div>
          </w:divsChild>
        </w:div>
        <w:div w:id="1394620843">
          <w:marLeft w:val="0"/>
          <w:marRight w:val="0"/>
          <w:marTop w:val="0"/>
          <w:marBottom w:val="0"/>
          <w:divBdr>
            <w:top w:val="none" w:sz="0" w:space="0" w:color="auto"/>
            <w:left w:val="none" w:sz="0" w:space="0" w:color="auto"/>
            <w:bottom w:val="none" w:sz="0" w:space="0" w:color="auto"/>
            <w:right w:val="none" w:sz="0" w:space="0" w:color="auto"/>
          </w:divBdr>
          <w:divsChild>
            <w:div w:id="1388067219">
              <w:marLeft w:val="0"/>
              <w:marRight w:val="150"/>
              <w:marTop w:val="75"/>
              <w:marBottom w:val="150"/>
              <w:divBdr>
                <w:top w:val="none" w:sz="0" w:space="0" w:color="auto"/>
                <w:left w:val="none" w:sz="0" w:space="0" w:color="auto"/>
                <w:bottom w:val="none" w:sz="0" w:space="0" w:color="auto"/>
                <w:right w:val="none" w:sz="0" w:space="0" w:color="auto"/>
              </w:divBdr>
              <w:divsChild>
                <w:div w:id="951782136">
                  <w:marLeft w:val="0"/>
                  <w:marRight w:val="0"/>
                  <w:marTop w:val="0"/>
                  <w:marBottom w:val="0"/>
                  <w:divBdr>
                    <w:top w:val="none" w:sz="0" w:space="0" w:color="auto"/>
                    <w:left w:val="none" w:sz="0" w:space="0" w:color="auto"/>
                    <w:bottom w:val="none" w:sz="0" w:space="0" w:color="auto"/>
                    <w:right w:val="none" w:sz="0" w:space="0" w:color="auto"/>
                  </w:divBdr>
                </w:div>
              </w:divsChild>
            </w:div>
            <w:div w:id="1308558282">
              <w:marLeft w:val="0"/>
              <w:marRight w:val="0"/>
              <w:marTop w:val="0"/>
              <w:marBottom w:val="150"/>
              <w:divBdr>
                <w:top w:val="none" w:sz="0" w:space="0" w:color="auto"/>
                <w:left w:val="none" w:sz="0" w:space="0" w:color="auto"/>
                <w:bottom w:val="none" w:sz="0" w:space="0" w:color="auto"/>
                <w:right w:val="none" w:sz="0" w:space="0" w:color="auto"/>
              </w:divBdr>
            </w:div>
          </w:divsChild>
        </w:div>
        <w:div w:id="1303660007">
          <w:marLeft w:val="0"/>
          <w:marRight w:val="0"/>
          <w:marTop w:val="0"/>
          <w:marBottom w:val="0"/>
          <w:divBdr>
            <w:top w:val="none" w:sz="0" w:space="0" w:color="auto"/>
            <w:left w:val="none" w:sz="0" w:space="0" w:color="auto"/>
            <w:bottom w:val="none" w:sz="0" w:space="0" w:color="auto"/>
            <w:right w:val="none" w:sz="0" w:space="0" w:color="auto"/>
          </w:divBdr>
          <w:divsChild>
            <w:div w:id="1807963517">
              <w:marLeft w:val="0"/>
              <w:marRight w:val="0"/>
              <w:marTop w:val="0"/>
              <w:marBottom w:val="150"/>
              <w:divBdr>
                <w:top w:val="none" w:sz="0" w:space="0" w:color="auto"/>
                <w:left w:val="none" w:sz="0" w:space="0" w:color="auto"/>
                <w:bottom w:val="none" w:sz="0" w:space="0" w:color="auto"/>
                <w:right w:val="none" w:sz="0" w:space="0" w:color="auto"/>
              </w:divBdr>
            </w:div>
          </w:divsChild>
        </w:div>
        <w:div w:id="633558384">
          <w:marLeft w:val="0"/>
          <w:marRight w:val="0"/>
          <w:marTop w:val="0"/>
          <w:marBottom w:val="0"/>
          <w:divBdr>
            <w:top w:val="none" w:sz="0" w:space="0" w:color="auto"/>
            <w:left w:val="none" w:sz="0" w:space="0" w:color="auto"/>
            <w:bottom w:val="none" w:sz="0" w:space="0" w:color="auto"/>
            <w:right w:val="none" w:sz="0" w:space="0" w:color="auto"/>
          </w:divBdr>
          <w:divsChild>
            <w:div w:id="1083524892">
              <w:marLeft w:val="0"/>
              <w:marRight w:val="0"/>
              <w:marTop w:val="0"/>
              <w:marBottom w:val="150"/>
              <w:divBdr>
                <w:top w:val="none" w:sz="0" w:space="0" w:color="auto"/>
                <w:left w:val="none" w:sz="0" w:space="0" w:color="auto"/>
                <w:bottom w:val="none" w:sz="0" w:space="0" w:color="auto"/>
                <w:right w:val="none" w:sz="0" w:space="0" w:color="auto"/>
              </w:divBdr>
            </w:div>
          </w:divsChild>
        </w:div>
        <w:div w:id="1360282257">
          <w:marLeft w:val="0"/>
          <w:marRight w:val="0"/>
          <w:marTop w:val="0"/>
          <w:marBottom w:val="0"/>
          <w:divBdr>
            <w:top w:val="none" w:sz="0" w:space="0" w:color="auto"/>
            <w:left w:val="none" w:sz="0" w:space="0" w:color="auto"/>
            <w:bottom w:val="none" w:sz="0" w:space="0" w:color="auto"/>
            <w:right w:val="none" w:sz="0" w:space="0" w:color="auto"/>
          </w:divBdr>
          <w:divsChild>
            <w:div w:id="15191521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tpaleis.be/programma/85-wat-er-gebeurde-terwijl-de-mussen-de-polka-dansten"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2908</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2</cp:revision>
  <dcterms:created xsi:type="dcterms:W3CDTF">2017-02-14T09:50:00Z</dcterms:created>
  <dcterms:modified xsi:type="dcterms:W3CDTF">2017-02-14T09:51:00Z</dcterms:modified>
</cp:coreProperties>
</file>